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B9" w:rsidRDefault="00084DB9" w:rsidP="00084DB9">
      <w:pPr>
        <w:ind w:left="0"/>
        <w:jc w:val="center"/>
        <w:rPr>
          <w:b/>
        </w:rPr>
      </w:pPr>
      <w:r>
        <w:rPr>
          <w:noProof/>
          <w:sz w:val="40"/>
          <w:szCs w:val="40"/>
        </w:rPr>
        <w:drawing>
          <wp:inline distT="0" distB="0" distL="0" distR="0">
            <wp:extent cx="5952490" cy="741680"/>
            <wp:effectExtent l="19050" t="0" r="0" b="0"/>
            <wp:docPr id="1"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84DB9" w:rsidRPr="007553FA" w:rsidRDefault="00084DB9" w:rsidP="00084DB9">
      <w:pPr>
        <w:ind w:left="0"/>
        <w:rPr>
          <w:b/>
          <w:sz w:val="16"/>
          <w:szCs w:val="16"/>
        </w:rPr>
      </w:pPr>
    </w:p>
    <w:p w:rsidR="00084DB9" w:rsidRPr="00041DC1" w:rsidRDefault="00084DB9" w:rsidP="00084DB9">
      <w:pPr>
        <w:ind w:left="0"/>
        <w:rPr>
          <w:b/>
        </w:rPr>
      </w:pPr>
      <w:smartTag w:uri="urn:schemas-microsoft-com:office:smarttags" w:element="place">
        <w:smartTag w:uri="urn:schemas-microsoft-com:office:smarttags" w:element="PlaceName">
          <w:r>
            <w:rPr>
              <w:b/>
            </w:rPr>
            <w:t>Lamar</w:t>
          </w:r>
        </w:smartTag>
        <w:r>
          <w:rPr>
            <w:b/>
          </w:rPr>
          <w:t xml:space="preserve"> </w:t>
        </w:r>
        <w:smartTag w:uri="urn:schemas-microsoft-com:office:smarttags" w:element="PlaceName">
          <w:r>
            <w:rPr>
              <w:b/>
            </w:rPr>
            <w:t>University</w:t>
          </w:r>
        </w:smartTag>
      </w:smartTag>
      <w:r>
        <w:rPr>
          <w:b/>
        </w:rPr>
        <w:t xml:space="preserve"> – M.Ed. in Educational Technology Leadership</w:t>
      </w:r>
    </w:p>
    <w:p w:rsidR="00084DB9" w:rsidRPr="007553FA" w:rsidRDefault="00084DB9" w:rsidP="00084DB9">
      <w:pPr>
        <w:ind w:left="0"/>
        <w:rPr>
          <w:rFonts w:ascii="Cambria" w:eastAsia="Times New Roman" w:hAnsi="Cambria"/>
          <w:b/>
          <w:bCs/>
          <w:sz w:val="16"/>
          <w:szCs w:val="16"/>
        </w:rPr>
      </w:pPr>
    </w:p>
    <w:p w:rsidR="00084DB9" w:rsidRPr="00041DC1" w:rsidRDefault="00084DB9" w:rsidP="00084DB9">
      <w:pPr>
        <w:pStyle w:val="Heading2"/>
        <w:spacing w:before="0"/>
        <w:ind w:left="0"/>
        <w:rPr>
          <w:color w:val="auto"/>
          <w:sz w:val="24"/>
          <w:szCs w:val="24"/>
        </w:rPr>
      </w:pPr>
      <w:r w:rsidRPr="00363781">
        <w:rPr>
          <w:color w:val="auto"/>
          <w:sz w:val="24"/>
          <w:szCs w:val="24"/>
        </w:rPr>
        <w:t xml:space="preserve">Field-based Activities </w:t>
      </w:r>
      <w:r>
        <w:rPr>
          <w:color w:val="auto"/>
          <w:sz w:val="24"/>
          <w:szCs w:val="24"/>
        </w:rPr>
        <w:t>Monthly</w:t>
      </w:r>
      <w:r w:rsidRPr="00363781">
        <w:rPr>
          <w:color w:val="auto"/>
          <w:sz w:val="24"/>
          <w:szCs w:val="24"/>
        </w:rPr>
        <w:t xml:space="preserve"> Report</w:t>
      </w:r>
      <w:r>
        <w:rPr>
          <w:color w:val="auto"/>
        </w:rPr>
        <w:t>: Log</w:t>
      </w:r>
    </w:p>
    <w:p w:rsidR="00084DB9" w:rsidRPr="003F12D0" w:rsidRDefault="00084DB9" w:rsidP="00084DB9">
      <w:pPr>
        <w:ind w:left="0"/>
        <w:rPr>
          <w:i/>
          <w:sz w:val="16"/>
          <w:szCs w:val="16"/>
        </w:rPr>
      </w:pPr>
    </w:p>
    <w:p w:rsidR="00084DB9" w:rsidRPr="00525422" w:rsidRDefault="00084DB9" w:rsidP="00084DB9">
      <w:pPr>
        <w:ind w:left="0"/>
        <w:jc w:val="both"/>
        <w:rPr>
          <w:sz w:val="18"/>
          <w:szCs w:val="18"/>
        </w:rPr>
      </w:pPr>
      <w:r w:rsidRPr="00525422">
        <w:rPr>
          <w:b/>
          <w:sz w:val="18"/>
          <w:szCs w:val="18"/>
        </w:rPr>
        <w:t xml:space="preserve">Instructions: </w:t>
      </w:r>
      <w:r w:rsidRPr="00525422">
        <w:rPr>
          <w:sz w:val="18"/>
          <w:szCs w:val="18"/>
        </w:rPr>
        <w:t xml:space="preserve">Enter the total number of internship hours that you had worked at the start of the month in the upper right cell. Remember that you must log a </w:t>
      </w:r>
      <w:r w:rsidRPr="00525422">
        <w:rPr>
          <w:b/>
          <w:sz w:val="18"/>
          <w:szCs w:val="18"/>
        </w:rPr>
        <w:t>minimum of 100 hours</w:t>
      </w:r>
      <w:r w:rsidRPr="00525422">
        <w:rPr>
          <w:sz w:val="18"/>
          <w:szCs w:val="18"/>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525422">
        <w:rPr>
          <w:sz w:val="18"/>
          <w:szCs w:val="18"/>
          <w:u w:val="single"/>
        </w:rPr>
        <w:t>site mentor</w:t>
      </w:r>
      <w:r w:rsidRPr="00525422">
        <w:rPr>
          <w:sz w:val="18"/>
          <w:szCs w:val="18"/>
        </w:rPr>
        <w:t>. (Meetings with parents, administrators and/or coworkers that are related to your project work should be noted in the activities row for the week.)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084DB9" w:rsidRPr="00F80CD4" w:rsidRDefault="009311E1" w:rsidP="00084DB9">
      <w:pPr>
        <w:ind w:left="0"/>
        <w:rPr>
          <w:i/>
          <w:sz w:val="16"/>
          <w:szCs w:val="16"/>
        </w:rPr>
      </w:pPr>
      <w:r>
        <w:rPr>
          <w:b/>
          <w:noProof/>
          <w:sz w:val="18"/>
          <w:szCs w:val="18"/>
        </w:rPr>
        <w:pict>
          <v:shapetype id="_x0000_t202" coordsize="21600,21600" o:spt="202" path="m,l,21600r21600,l21600,xe">
            <v:stroke joinstyle="miter"/>
            <v:path gradientshapeok="t" o:connecttype="rect"/>
          </v:shapetype>
          <v:shape id="_x0000_s1027" type="#_x0000_t202" style="position:absolute;margin-left:448.3pt;margin-top:8.35pt;width:40.05pt;height:21.7pt;z-index:251658240" filled="f" stroked="f">
            <v:textbox>
              <w:txbxContent>
                <w:p w:rsidR="009311E1" w:rsidRDefault="009311E1">
                  <w:pPr>
                    <w:ind w:left="0"/>
                  </w:pPr>
                  <w:r>
                    <w:t>0</w:t>
                  </w:r>
                </w:p>
              </w:txbxContent>
            </v:textbox>
          </v:shape>
        </w:pict>
      </w: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084DB9" w:rsidRPr="00D156E6" w:rsidTr="009311E1">
        <w:tc>
          <w:tcPr>
            <w:tcW w:w="8701" w:type="dxa"/>
            <w:gridSpan w:val="3"/>
            <w:tcBorders>
              <w:bottom w:val="single" w:sz="4" w:space="0" w:color="595959"/>
            </w:tcBorders>
            <w:shd w:val="clear" w:color="auto" w:fill="F2F2F2"/>
          </w:tcPr>
          <w:p w:rsidR="00084DB9" w:rsidRPr="00D156E6" w:rsidRDefault="00084DB9" w:rsidP="00525422">
            <w:pPr>
              <w:tabs>
                <w:tab w:val="left" w:pos="5040"/>
                <w:tab w:val="right" w:pos="9792"/>
              </w:tabs>
              <w:spacing w:before="60" w:after="60"/>
              <w:ind w:left="0"/>
              <w:rPr>
                <w:b/>
                <w:sz w:val="18"/>
                <w:szCs w:val="18"/>
              </w:rPr>
            </w:pPr>
            <w:r w:rsidRPr="00D156E6">
              <w:rPr>
                <w:b/>
                <w:sz w:val="18"/>
                <w:szCs w:val="18"/>
              </w:rPr>
              <w:t xml:space="preserve">Date: </w:t>
            </w:r>
            <w:r w:rsidRPr="00525422">
              <w:rPr>
                <w:b/>
                <w:sz w:val="18"/>
                <w:szCs w:val="18"/>
                <w:u w:val="single"/>
              </w:rPr>
              <w:t>__</w:t>
            </w:r>
            <w:r w:rsidR="00525422" w:rsidRPr="00525422">
              <w:rPr>
                <w:b/>
                <w:sz w:val="18"/>
                <w:szCs w:val="18"/>
                <w:u w:val="single"/>
              </w:rPr>
              <w:t>May, 31 2011</w:t>
            </w:r>
            <w:r w:rsidRPr="00D156E6">
              <w:rPr>
                <w:b/>
                <w:sz w:val="18"/>
                <w:szCs w:val="18"/>
              </w:rPr>
              <w:t>___                                                         Total Internship hours at the start of the month:</w:t>
            </w:r>
            <w:r w:rsidR="00525422">
              <w:rPr>
                <w:b/>
                <w:sz w:val="18"/>
                <w:szCs w:val="18"/>
              </w:rPr>
              <w:t xml:space="preserve"> </w:t>
            </w:r>
          </w:p>
        </w:tc>
        <w:tc>
          <w:tcPr>
            <w:tcW w:w="803" w:type="dxa"/>
            <w:tcBorders>
              <w:bottom w:val="single" w:sz="4" w:space="0" w:color="595959"/>
            </w:tcBorders>
            <w:shd w:val="clear" w:color="auto" w:fill="F2F2F2"/>
            <w:vAlign w:val="center"/>
          </w:tcPr>
          <w:p w:rsidR="00084DB9" w:rsidRPr="00D156E6" w:rsidRDefault="00084DB9" w:rsidP="00D8454E">
            <w:pPr>
              <w:spacing w:before="60" w:after="60"/>
              <w:jc w:val="center"/>
            </w:pPr>
            <w:r w:rsidRPr="00D156E6">
              <w:t xml:space="preserve">            </w:t>
            </w:r>
          </w:p>
        </w:tc>
      </w:tr>
      <w:tr w:rsidR="00084DB9" w:rsidRPr="00D156E6" w:rsidTr="00D8454E">
        <w:trPr>
          <w:cantSplit/>
          <w:trHeight w:val="332"/>
        </w:trPr>
        <w:tc>
          <w:tcPr>
            <w:tcW w:w="781" w:type="dxa"/>
            <w:tcBorders>
              <w:bottom w:val="single" w:sz="12" w:space="0" w:color="595959"/>
            </w:tcBorders>
            <w:vAlign w:val="center"/>
          </w:tcPr>
          <w:p w:rsidR="00084DB9" w:rsidRPr="00D156E6" w:rsidRDefault="00084DB9" w:rsidP="00D8454E">
            <w:pPr>
              <w:spacing w:before="60" w:after="60"/>
              <w:ind w:left="-41"/>
              <w:rPr>
                <w:b/>
              </w:rPr>
            </w:pPr>
            <w:r w:rsidRPr="00D156E6">
              <w:rPr>
                <w:b/>
              </w:rPr>
              <w:t>Week</w:t>
            </w:r>
          </w:p>
        </w:tc>
        <w:tc>
          <w:tcPr>
            <w:tcW w:w="2256" w:type="dxa"/>
            <w:tcBorders>
              <w:bottom w:val="single" w:sz="12" w:space="0" w:color="595959"/>
            </w:tcBorders>
          </w:tcPr>
          <w:p w:rsidR="00084DB9" w:rsidRPr="00D156E6" w:rsidRDefault="00084DB9" w:rsidP="00D8454E">
            <w:pPr>
              <w:spacing w:before="60" w:after="60"/>
              <w:ind w:left="-108"/>
              <w:jc w:val="center"/>
              <w:rPr>
                <w:b/>
              </w:rPr>
            </w:pPr>
            <w:r w:rsidRPr="00D156E6">
              <w:rPr>
                <w:b/>
              </w:rPr>
              <w:t>Functions</w:t>
            </w:r>
          </w:p>
        </w:tc>
        <w:tc>
          <w:tcPr>
            <w:tcW w:w="5664" w:type="dxa"/>
            <w:tcBorders>
              <w:bottom w:val="single" w:sz="12" w:space="0" w:color="595959"/>
            </w:tcBorders>
          </w:tcPr>
          <w:p w:rsidR="00084DB9" w:rsidRPr="00D156E6" w:rsidRDefault="00084DB9" w:rsidP="00D8454E">
            <w:pPr>
              <w:spacing w:before="60" w:after="60"/>
              <w:ind w:left="1512"/>
              <w:rPr>
                <w:b/>
              </w:rPr>
            </w:pPr>
            <w:r w:rsidRPr="00D156E6">
              <w:rPr>
                <w:b/>
              </w:rPr>
              <w:t>Description</w:t>
            </w:r>
          </w:p>
        </w:tc>
        <w:tc>
          <w:tcPr>
            <w:tcW w:w="803" w:type="dxa"/>
            <w:tcBorders>
              <w:bottom w:val="single" w:sz="12" w:space="0" w:color="595959"/>
            </w:tcBorders>
          </w:tcPr>
          <w:p w:rsidR="00084DB9" w:rsidRPr="00D156E6" w:rsidRDefault="00084DB9" w:rsidP="00D8454E">
            <w:pPr>
              <w:spacing w:before="60" w:after="60"/>
              <w:ind w:left="-108"/>
              <w:jc w:val="center"/>
              <w:rPr>
                <w:b/>
              </w:rPr>
            </w:pPr>
            <w:r w:rsidRPr="00D156E6">
              <w:rPr>
                <w:b/>
              </w:rPr>
              <w:t>Hrs</w:t>
            </w:r>
          </w:p>
        </w:tc>
      </w:tr>
      <w:tr w:rsidR="00084DB9" w:rsidRPr="00D156E6" w:rsidTr="00D8454E">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084DB9" w:rsidRPr="00D156E6" w:rsidRDefault="00525422" w:rsidP="00D8454E">
            <w:pPr>
              <w:tabs>
                <w:tab w:val="left" w:pos="1377"/>
              </w:tabs>
              <w:spacing w:before="60" w:after="60"/>
              <w:ind w:left="-12"/>
              <w:rPr>
                <w:b/>
                <w:sz w:val="18"/>
                <w:szCs w:val="18"/>
              </w:rPr>
            </w:pPr>
            <w:r>
              <w:rPr>
                <w:b/>
                <w:sz w:val="18"/>
                <w:szCs w:val="18"/>
              </w:rPr>
              <w:t xml:space="preserve">Used Web 2.0 tools in a small group with teachers, lead math teachers in a small group to help facilitate use of technology during grade book check out time, researched the current NET.S, </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9311E1" w:rsidP="009311E1">
            <w:pPr>
              <w:spacing w:before="60" w:after="60"/>
            </w:pPr>
            <w:r>
              <w:rPr>
                <w:b/>
                <w:noProof/>
              </w:rPr>
              <w:pict>
                <v:shape id="_x0000_s1028" type="#_x0000_t202" style="position:absolute;left:0;text-align:left;margin-left:-1.35pt;margin-top:-14.3pt;width:33.25pt;height:72.65pt;z-index:251659264;mso-position-horizontal-relative:text;mso-position-vertical-relative:text" filled="f" stroked="f">
                  <v:textbox>
                    <w:txbxContent>
                      <w:p w:rsidR="009311E1" w:rsidRDefault="009311E1" w:rsidP="009311E1">
                        <w:pPr>
                          <w:ind w:left="0"/>
                        </w:pPr>
                        <w:r>
                          <w:t>4</w:t>
                        </w:r>
                      </w:p>
                    </w:txbxContent>
                  </v:textbox>
                </v:shape>
              </w:pict>
            </w:r>
          </w:p>
        </w:tc>
      </w:tr>
      <w:tr w:rsidR="00084DB9" w:rsidRPr="00D156E6" w:rsidTr="00D8454E">
        <w:trPr>
          <w:trHeight w:val="432"/>
        </w:trPr>
        <w:tc>
          <w:tcPr>
            <w:tcW w:w="781" w:type="dxa"/>
            <w:vMerge/>
            <w:tcBorders>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525422" w:rsidP="00525422">
            <w:pPr>
              <w:tabs>
                <w:tab w:val="left" w:pos="1377"/>
              </w:tabs>
              <w:spacing w:before="60" w:after="60"/>
              <w:ind w:left="0"/>
              <w:rPr>
                <w:sz w:val="18"/>
                <w:szCs w:val="18"/>
              </w:rPr>
            </w:pPr>
            <w:r w:rsidRPr="000F02AE">
              <w:rPr>
                <w:rFonts w:ascii="Arial" w:hAnsi="Arial" w:cs="Arial"/>
                <w:sz w:val="22"/>
                <w:szCs w:val="22"/>
              </w:rPr>
              <w:t>TF-II.C</w:t>
            </w:r>
            <w:r>
              <w:rPr>
                <w:rFonts w:ascii="Arial" w:hAnsi="Arial" w:cs="Arial"/>
                <w:sz w:val="22"/>
                <w:szCs w:val="22"/>
              </w:rPr>
              <w:t xml:space="preserve"> , </w:t>
            </w:r>
            <w:r w:rsidRPr="000F02AE">
              <w:rPr>
                <w:rFonts w:ascii="Arial" w:hAnsi="Arial" w:cs="Arial"/>
                <w:sz w:val="22"/>
                <w:szCs w:val="22"/>
              </w:rPr>
              <w:t>TF-II.F</w:t>
            </w:r>
            <w:r>
              <w:rPr>
                <w:rFonts w:ascii="Arial" w:hAnsi="Arial" w:cs="Arial"/>
                <w:sz w:val="22"/>
                <w:szCs w:val="22"/>
              </w:rPr>
              <w:t xml:space="preserve">, </w:t>
            </w:r>
            <w:r w:rsidRPr="000F02AE">
              <w:rPr>
                <w:rFonts w:ascii="Arial" w:hAnsi="Arial" w:cs="Arial"/>
                <w:sz w:val="22"/>
                <w:szCs w:val="22"/>
              </w:rPr>
              <w:t>TF-III.A</w:t>
            </w:r>
            <w:r>
              <w:rPr>
                <w:rFonts w:ascii="Arial" w:hAnsi="Arial" w:cs="Arial"/>
                <w:sz w:val="22"/>
                <w:szCs w:val="22"/>
              </w:rPr>
              <w:t xml:space="preserve">, </w:t>
            </w:r>
            <w:r w:rsidRPr="000F02AE">
              <w:rPr>
                <w:rFonts w:ascii="Arial" w:hAnsi="Arial" w:cs="Arial"/>
                <w:sz w:val="22"/>
                <w:szCs w:val="22"/>
              </w:rPr>
              <w:t>TF-III.D</w:t>
            </w:r>
          </w:p>
        </w:tc>
        <w:tc>
          <w:tcPr>
            <w:tcW w:w="803" w:type="dxa"/>
            <w:vMerge/>
            <w:tcBorders>
              <w:left w:val="single" w:sz="8"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1C2C6E" w:rsidP="001C2C6E">
            <w:pPr>
              <w:tabs>
                <w:tab w:val="left" w:pos="1377"/>
              </w:tabs>
              <w:spacing w:before="60" w:after="60"/>
              <w:ind w:left="0"/>
              <w:rPr>
                <w:sz w:val="18"/>
                <w:szCs w:val="18"/>
              </w:rPr>
            </w:pPr>
            <w:r>
              <w:rPr>
                <w:sz w:val="18"/>
                <w:szCs w:val="18"/>
              </w:rPr>
              <w:t xml:space="preserve">My site mentor and I discussed working more web 2.0 tools into the classroom for next year and how I could share those things with my team. We also plan on adding some of those to the list of professional development ideas for the fall. </w:t>
            </w:r>
          </w:p>
        </w:tc>
        <w:tc>
          <w:tcPr>
            <w:tcW w:w="803" w:type="dxa"/>
            <w:vMerge/>
            <w:tcBorders>
              <w:left w:val="single" w:sz="8" w:space="0" w:color="595959"/>
              <w:bottom w:val="single" w:sz="12"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084DB9" w:rsidRPr="00D156E6" w:rsidRDefault="00084DB9" w:rsidP="00525422">
            <w:pPr>
              <w:tabs>
                <w:tab w:val="left" w:pos="1377"/>
              </w:tabs>
              <w:spacing w:before="60" w:after="60"/>
              <w:ind w:left="0"/>
              <w:rPr>
                <w:b/>
              </w:rPr>
            </w:pPr>
          </w:p>
        </w:tc>
        <w:tc>
          <w:tcPr>
            <w:tcW w:w="803" w:type="dxa"/>
            <w:vMerge w:val="restart"/>
            <w:tcBorders>
              <w:top w:val="single" w:sz="12" w:space="0" w:color="595959"/>
            </w:tcBorders>
            <w:vAlign w:val="center"/>
          </w:tcPr>
          <w:p w:rsidR="00084DB9" w:rsidRPr="00D156E6" w:rsidRDefault="009311E1" w:rsidP="00D8454E">
            <w:pPr>
              <w:spacing w:before="60" w:after="60"/>
              <w:jc w:val="center"/>
            </w:pPr>
            <w:r>
              <w:rPr>
                <w:noProof/>
              </w:rPr>
              <w:pict>
                <v:shape id="_x0000_s1029" type="#_x0000_t202" style="position:absolute;left:0;text-align:left;margin-left:-2.05pt;margin-top:-13.55pt;width:33.25pt;height:53.65pt;z-index:251660288;mso-position-horizontal-relative:text;mso-position-vertical-relative:text" filled="f" stroked="f">
                  <v:textbox>
                    <w:txbxContent>
                      <w:p w:rsidR="009311E1" w:rsidRDefault="009311E1" w:rsidP="009311E1">
                        <w:pPr>
                          <w:ind w:left="0"/>
                        </w:pP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084DB9" w:rsidP="00D8454E">
            <w:pPr>
              <w:tabs>
                <w:tab w:val="left" w:pos="1377"/>
              </w:tabs>
              <w:spacing w:before="60" w:after="60"/>
              <w:ind w:left="-131"/>
              <w:jc w:val="center"/>
              <w:rPr>
                <w:b/>
              </w:rPr>
            </w:pP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084DB9" w:rsidP="00D8454E">
            <w:pPr>
              <w:tabs>
                <w:tab w:val="left" w:pos="1377"/>
              </w:tabs>
              <w:spacing w:before="60" w:after="60"/>
              <w:ind w:left="-131"/>
              <w:jc w:val="center"/>
              <w:rPr>
                <w:b/>
              </w:rPr>
            </w:pP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525422" w:rsidP="00525422">
            <w:pPr>
              <w:tabs>
                <w:tab w:val="left" w:pos="1377"/>
              </w:tabs>
              <w:spacing w:before="60" w:after="60"/>
              <w:ind w:left="0"/>
              <w:rPr>
                <w:b/>
              </w:rPr>
            </w:pPr>
            <w:r w:rsidRPr="00525422">
              <w:rPr>
                <w:b/>
                <w:sz w:val="18"/>
                <w:szCs w:val="18"/>
              </w:rPr>
              <w:t>Used data collection tools t</w:t>
            </w:r>
            <w:r>
              <w:rPr>
                <w:b/>
                <w:sz w:val="18"/>
                <w:szCs w:val="18"/>
              </w:rPr>
              <w:t xml:space="preserve">o analyze data from TAKS tests, created a web site survey to reflect on my own teaching practices and make change, used word processing tools to model advanced methods for creating worksheets. </w:t>
            </w:r>
          </w:p>
        </w:tc>
        <w:tc>
          <w:tcPr>
            <w:tcW w:w="803" w:type="dxa"/>
            <w:vMerge w:val="restart"/>
            <w:tcBorders>
              <w:top w:val="single" w:sz="12" w:space="0" w:color="595959"/>
            </w:tcBorders>
            <w:shd w:val="clear" w:color="auto" w:fill="F2F2F2"/>
            <w:vAlign w:val="center"/>
          </w:tcPr>
          <w:p w:rsidR="00084DB9" w:rsidRPr="00D156E6" w:rsidRDefault="009311E1" w:rsidP="00D8454E">
            <w:pPr>
              <w:spacing w:before="60" w:after="60"/>
              <w:jc w:val="center"/>
            </w:pPr>
            <w:r>
              <w:rPr>
                <w:b/>
                <w:noProof/>
              </w:rPr>
              <w:pict>
                <v:shape id="_x0000_s1030" type="#_x0000_t202" style="position:absolute;left:0;text-align:left;margin-left:2.45pt;margin-top:-32.4pt;width:33.25pt;height:53.65pt;z-index:251661312;mso-position-horizontal-relative:text;mso-position-vertical-relative:text" filled="f" stroked="f">
                  <v:textbox>
                    <w:txbxContent>
                      <w:p w:rsidR="009311E1" w:rsidRDefault="009311E1" w:rsidP="009311E1">
                        <w:pPr>
                          <w:ind w:left="0"/>
                        </w:pPr>
                        <w:r>
                          <w:t>3</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525422" w:rsidP="00525422">
            <w:pPr>
              <w:tabs>
                <w:tab w:val="left" w:pos="1377"/>
              </w:tabs>
              <w:spacing w:before="60" w:after="60"/>
              <w:ind w:left="0"/>
              <w:rPr>
                <w:sz w:val="18"/>
                <w:szCs w:val="18"/>
              </w:rPr>
            </w:pPr>
            <w:r w:rsidRPr="000F02AE">
              <w:rPr>
                <w:rFonts w:ascii="Arial" w:hAnsi="Arial" w:cs="Arial"/>
                <w:sz w:val="22"/>
                <w:szCs w:val="22"/>
              </w:rPr>
              <w:t>TF-IV.B</w:t>
            </w:r>
            <w:r>
              <w:rPr>
                <w:rFonts w:ascii="Arial" w:hAnsi="Arial" w:cs="Arial"/>
                <w:sz w:val="22"/>
                <w:szCs w:val="22"/>
              </w:rPr>
              <w:t xml:space="preserve">, </w:t>
            </w:r>
            <w:r w:rsidRPr="000F02AE">
              <w:rPr>
                <w:rFonts w:ascii="Arial" w:hAnsi="Arial" w:cs="Arial"/>
                <w:sz w:val="22"/>
                <w:szCs w:val="22"/>
              </w:rPr>
              <w:t>TF-V.B</w:t>
            </w:r>
            <w:r>
              <w:rPr>
                <w:rFonts w:ascii="Arial" w:hAnsi="Arial" w:cs="Arial"/>
                <w:sz w:val="22"/>
                <w:szCs w:val="22"/>
              </w:rPr>
              <w:t xml:space="preserve">, </w:t>
            </w:r>
            <w:r w:rsidRPr="000F02AE">
              <w:rPr>
                <w:rFonts w:ascii="Arial" w:hAnsi="Arial" w:cs="Arial"/>
                <w:sz w:val="22"/>
                <w:szCs w:val="22"/>
              </w:rPr>
              <w:t>TF-V.C</w:t>
            </w: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1C2C6E" w:rsidP="001C2C6E">
            <w:pPr>
              <w:tabs>
                <w:tab w:val="left" w:pos="1377"/>
              </w:tabs>
              <w:spacing w:before="60" w:after="60"/>
              <w:ind w:left="0"/>
              <w:rPr>
                <w:sz w:val="18"/>
                <w:szCs w:val="18"/>
              </w:rPr>
            </w:pPr>
            <w:r>
              <w:rPr>
                <w:sz w:val="18"/>
                <w:szCs w:val="18"/>
              </w:rPr>
              <w:t xml:space="preserve">After TAKS scores came in, I worked with my district math specialist to begin to plan curriculum for next year’s TAKS support Geometry classes I’ll be teaching in the fall. I have also kept in contact with my site mentor about current research to add to my library that might help support this. </w:t>
            </w: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FFFFF"/>
            <w:vAlign w:val="center"/>
          </w:tcPr>
          <w:p w:rsidR="00084DB9" w:rsidRPr="00D156E6" w:rsidRDefault="00084DB9" w:rsidP="00D8454E">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084DB9" w:rsidRPr="00D156E6" w:rsidRDefault="00525422" w:rsidP="00525422">
            <w:pPr>
              <w:tabs>
                <w:tab w:val="left" w:pos="1377"/>
              </w:tabs>
              <w:spacing w:before="60" w:after="60"/>
              <w:ind w:left="0"/>
              <w:rPr>
                <w:sz w:val="18"/>
                <w:szCs w:val="18"/>
              </w:rPr>
            </w:pPr>
            <w:r w:rsidRPr="00525422">
              <w:rPr>
                <w:b/>
                <w:sz w:val="18"/>
                <w:szCs w:val="18"/>
              </w:rPr>
              <w:t>Used the results of my survey to begin to redesign the classroom website, continue my research into current issues in technology as a part of designing my internship plan,</w:t>
            </w:r>
            <w:r>
              <w:rPr>
                <w:sz w:val="18"/>
                <w:szCs w:val="18"/>
              </w:rPr>
              <w:t xml:space="preserve">  </w:t>
            </w:r>
          </w:p>
        </w:tc>
        <w:tc>
          <w:tcPr>
            <w:tcW w:w="803" w:type="dxa"/>
            <w:vMerge w:val="restart"/>
            <w:tcBorders>
              <w:top w:val="single" w:sz="12" w:space="0" w:color="595959"/>
            </w:tcBorders>
            <w:shd w:val="clear" w:color="auto" w:fill="FFFFFF"/>
            <w:vAlign w:val="center"/>
          </w:tcPr>
          <w:p w:rsidR="00084DB9" w:rsidRPr="00D156E6" w:rsidRDefault="009311E1" w:rsidP="00D8454E">
            <w:pPr>
              <w:spacing w:before="60" w:after="60"/>
              <w:jc w:val="center"/>
            </w:pPr>
            <w:r>
              <w:rPr>
                <w:b/>
                <w:noProof/>
              </w:rPr>
              <w:pict>
                <v:shape id="_x0000_s1031" type="#_x0000_t202" style="position:absolute;left:0;text-align:left;margin-left:2.8pt;margin-top:-26.7pt;width:25.75pt;height:57.05pt;z-index:251662336;mso-position-horizontal-relative:text;mso-position-vertical-relative:text" filled="f" stroked="f">
                  <v:textbox>
                    <w:txbxContent>
                      <w:p w:rsidR="009311E1" w:rsidRDefault="009311E1" w:rsidP="009311E1">
                        <w:pPr>
                          <w:ind w:left="0"/>
                        </w:pPr>
                        <w:r>
                          <w:t>2</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525422" w:rsidP="00525422">
            <w:pPr>
              <w:tabs>
                <w:tab w:val="left" w:pos="1377"/>
              </w:tabs>
              <w:spacing w:before="60" w:after="60"/>
              <w:ind w:left="0"/>
              <w:rPr>
                <w:sz w:val="18"/>
                <w:szCs w:val="18"/>
              </w:rPr>
            </w:pPr>
            <w:r w:rsidRPr="000F02AE">
              <w:rPr>
                <w:rFonts w:ascii="Arial" w:hAnsi="Arial" w:cs="Arial"/>
                <w:sz w:val="22"/>
                <w:szCs w:val="22"/>
              </w:rPr>
              <w:t>TF-V.D</w:t>
            </w:r>
            <w:r>
              <w:rPr>
                <w:rFonts w:ascii="Arial" w:hAnsi="Arial" w:cs="Arial"/>
                <w:sz w:val="22"/>
                <w:szCs w:val="22"/>
              </w:rPr>
              <w:t xml:space="preserve">, </w:t>
            </w:r>
            <w:r w:rsidRPr="000F02AE">
              <w:rPr>
                <w:rFonts w:ascii="Arial" w:hAnsi="Arial" w:cs="Arial"/>
                <w:sz w:val="22"/>
                <w:szCs w:val="22"/>
              </w:rPr>
              <w:t>TF-VIII.A</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1C2C6E" w:rsidP="001C2C6E">
            <w:pPr>
              <w:tabs>
                <w:tab w:val="left" w:pos="1377"/>
              </w:tabs>
              <w:spacing w:before="60" w:after="60"/>
              <w:ind w:left="0"/>
              <w:rPr>
                <w:sz w:val="18"/>
                <w:szCs w:val="18"/>
              </w:rPr>
            </w:pPr>
            <w:r>
              <w:rPr>
                <w:sz w:val="18"/>
                <w:szCs w:val="18"/>
              </w:rPr>
              <w:t xml:space="preserve">My site mentor gave me feedback on my website as well as parents and agreed with some of the comments for the survey. We talked about </w:t>
            </w:r>
            <w:r>
              <w:rPr>
                <w:sz w:val="18"/>
                <w:szCs w:val="18"/>
              </w:rPr>
              <w:lastRenderedPageBreak/>
              <w:t xml:space="preserve">encouraging other teachers to begin to use blogs as a classroom tool which also is what I want to </w:t>
            </w:r>
            <w:r w:rsidR="008342CE">
              <w:rPr>
                <w:sz w:val="18"/>
                <w:szCs w:val="18"/>
              </w:rPr>
              <w:t xml:space="preserve">research for my action research project in ED 5301. </w:t>
            </w: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lastRenderedPageBreak/>
              <w:t>5</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bottom w:val="single" w:sz="12" w:space="0" w:color="595959"/>
            </w:tcBorders>
          </w:tcPr>
          <w:p w:rsidR="00084DB9" w:rsidRPr="00D156E6" w:rsidRDefault="00084DB9" w:rsidP="00D8454E">
            <w:pPr>
              <w:tabs>
                <w:tab w:val="left" w:pos="1377"/>
              </w:tabs>
              <w:spacing w:before="60" w:after="60"/>
              <w:ind w:left="589"/>
              <w:jc w:val="right"/>
              <w:rPr>
                <w:b/>
                <w:sz w:val="18"/>
                <w:szCs w:val="18"/>
              </w:rPr>
            </w:pPr>
            <w:r w:rsidRPr="00D156E6">
              <w:rPr>
                <w:b/>
                <w:sz w:val="18"/>
                <w:szCs w:val="18"/>
              </w:rPr>
              <w:t>Hours worked this month:</w:t>
            </w:r>
          </w:p>
        </w:tc>
        <w:tc>
          <w:tcPr>
            <w:tcW w:w="803" w:type="dxa"/>
            <w:tcBorders>
              <w:top w:val="single" w:sz="12" w:space="0" w:color="595959"/>
              <w:bottom w:val="single" w:sz="12" w:space="0" w:color="595959"/>
            </w:tcBorders>
          </w:tcPr>
          <w:p w:rsidR="00084DB9" w:rsidRPr="00D156E6" w:rsidRDefault="006E685E" w:rsidP="00D8454E">
            <w:pPr>
              <w:spacing w:before="60" w:after="60"/>
              <w:jc w:val="center"/>
            </w:pPr>
            <w:r>
              <w:rPr>
                <w:b/>
                <w:noProof/>
              </w:rPr>
              <w:pict>
                <v:shape id="_x0000_s1032" type="#_x0000_t202" style="position:absolute;left:0;text-align:left;margin-left:-.1pt;margin-top:-1.4pt;width:25.75pt;height:21.05pt;z-index:251663360;mso-position-horizontal-relative:text;mso-position-vertical-relative:text" filled="f" stroked="f">
                  <v:textbox>
                    <w:txbxContent>
                      <w:p w:rsidR="006E685E" w:rsidRDefault="006E685E" w:rsidP="006E685E">
                        <w:pPr>
                          <w:ind w:left="0"/>
                        </w:pPr>
                        <w:r>
                          <w:t>9</w:t>
                        </w:r>
                      </w:p>
                    </w:txbxContent>
                  </v:textbox>
                </v:shape>
              </w:pict>
            </w:r>
          </w:p>
        </w:tc>
      </w:tr>
      <w:tr w:rsidR="00084DB9" w:rsidRPr="00D156E6" w:rsidTr="00D8454E">
        <w:tc>
          <w:tcPr>
            <w:tcW w:w="8701" w:type="dxa"/>
            <w:gridSpan w:val="3"/>
            <w:tcBorders>
              <w:top w:val="single" w:sz="12" w:space="0" w:color="595959"/>
            </w:tcBorders>
            <w:shd w:val="clear" w:color="auto" w:fill="F2F2F2"/>
          </w:tcPr>
          <w:p w:rsidR="00084DB9" w:rsidRPr="00D156E6" w:rsidRDefault="00084DB9" w:rsidP="00D8454E">
            <w:pPr>
              <w:spacing w:before="60" w:after="60"/>
              <w:jc w:val="right"/>
              <w:rPr>
                <w:b/>
                <w:sz w:val="18"/>
                <w:szCs w:val="18"/>
              </w:rPr>
            </w:pPr>
            <w:r w:rsidRPr="00D156E6">
              <w:rPr>
                <w:b/>
                <w:sz w:val="18"/>
                <w:szCs w:val="18"/>
              </w:rPr>
              <w:t>Total Internship hours to date including this month:</w:t>
            </w:r>
          </w:p>
        </w:tc>
        <w:tc>
          <w:tcPr>
            <w:tcW w:w="803" w:type="dxa"/>
            <w:tcBorders>
              <w:top w:val="single" w:sz="12" w:space="0" w:color="595959"/>
            </w:tcBorders>
            <w:shd w:val="clear" w:color="auto" w:fill="F2F2F2"/>
          </w:tcPr>
          <w:p w:rsidR="00084DB9" w:rsidRPr="00D156E6" w:rsidRDefault="006E685E" w:rsidP="00D8454E">
            <w:pPr>
              <w:spacing w:before="60" w:after="60"/>
              <w:jc w:val="center"/>
            </w:pPr>
            <w:r>
              <w:rPr>
                <w:noProof/>
              </w:rPr>
              <w:pict>
                <v:shape id="_x0000_s1033" type="#_x0000_t202" style="position:absolute;left:0;text-align:left;margin-left:-.3pt;margin-top:-1.85pt;width:25.75pt;height:21.05pt;z-index:251664384;mso-position-horizontal-relative:text;mso-position-vertical-relative:text" filled="f" stroked="f">
                  <v:textbox>
                    <w:txbxContent>
                      <w:p w:rsidR="006E685E" w:rsidRDefault="006E685E" w:rsidP="006E685E">
                        <w:pPr>
                          <w:ind w:left="0"/>
                        </w:pPr>
                        <w:r>
                          <w:t>9</w:t>
                        </w:r>
                      </w:p>
                    </w:txbxContent>
                  </v:textbox>
                </v:shape>
              </w:pict>
            </w:r>
          </w:p>
        </w:tc>
      </w:tr>
    </w:tbl>
    <w:p w:rsidR="00276675" w:rsidRDefault="00276675"/>
    <w:sectPr w:rsidR="00276675" w:rsidSect="002766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87"/>
  <w:drawingGridVerticalSpacing w:val="187"/>
  <w:characterSpacingControl w:val="doNotCompress"/>
  <w:compat/>
  <w:rsids>
    <w:rsidRoot w:val="00084DB9"/>
    <w:rsid w:val="00084DB9"/>
    <w:rsid w:val="001C2C6E"/>
    <w:rsid w:val="00276675"/>
    <w:rsid w:val="00525422"/>
    <w:rsid w:val="006E685E"/>
    <w:rsid w:val="008342CE"/>
    <w:rsid w:val="009311E1"/>
    <w:rsid w:val="009C6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B9"/>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qFormat/>
    <w:rsid w:val="00084DB9"/>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4DB9"/>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084DB9"/>
    <w:rPr>
      <w:rFonts w:ascii="Tahoma" w:hAnsi="Tahoma" w:cs="Tahoma"/>
      <w:sz w:val="16"/>
      <w:szCs w:val="16"/>
    </w:rPr>
  </w:style>
  <w:style w:type="character" w:customStyle="1" w:styleId="BalloonTextChar">
    <w:name w:val="Balloon Text Char"/>
    <w:basedOn w:val="DefaultParagraphFont"/>
    <w:link w:val="BalloonText"/>
    <w:uiPriority w:val="99"/>
    <w:semiHidden/>
    <w:rsid w:val="00084DB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A3D0-A538-453B-9508-B4925B95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4</cp:revision>
  <dcterms:created xsi:type="dcterms:W3CDTF">2011-05-31T22:41:00Z</dcterms:created>
  <dcterms:modified xsi:type="dcterms:W3CDTF">2011-05-31T22:46:00Z</dcterms:modified>
</cp:coreProperties>
</file>